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AF" w:rsidRPr="00E022CC" w:rsidRDefault="002E64AF" w:rsidP="002E64AF">
      <w:pPr>
        <w:spacing w:after="0" w:line="240" w:lineRule="auto"/>
        <w:ind w:left="6521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446233"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2E64AF" w:rsidRPr="00E022CC" w:rsidRDefault="002E64AF" w:rsidP="002E64A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right" w:tblpY="2413"/>
        <w:tblW w:w="5387" w:type="dxa"/>
        <w:tblLayout w:type="fixed"/>
        <w:tblLook w:val="0000"/>
      </w:tblPr>
      <w:tblGrid>
        <w:gridCol w:w="5387"/>
      </w:tblGrid>
      <w:tr w:rsidR="002E64AF" w:rsidRPr="00E022CC" w:rsidTr="00BA1CAF">
        <w:trPr>
          <w:cantSplit/>
        </w:trPr>
        <w:tc>
          <w:tcPr>
            <w:tcW w:w="5387" w:type="dxa"/>
          </w:tcPr>
          <w:p w:rsidR="002E64AF" w:rsidRPr="00E022CC" w:rsidRDefault="002E64AF" w:rsidP="00BA1CAF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22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«ЗАТВЕРДЖУЮ»</w:t>
            </w:r>
          </w:p>
        </w:tc>
      </w:tr>
      <w:tr w:rsidR="002E64AF" w:rsidRPr="00E022CC" w:rsidTr="00BA1CAF">
        <w:trPr>
          <w:cantSplit/>
          <w:trHeight w:val="1241"/>
        </w:trPr>
        <w:tc>
          <w:tcPr>
            <w:tcW w:w="5387" w:type="dxa"/>
          </w:tcPr>
          <w:p w:rsidR="002E64AF" w:rsidRPr="00E022CC" w:rsidRDefault="002E64AF" w:rsidP="00BA1CAF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22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r w:rsidRPr="00E022C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тендерного комітету</w:t>
            </w:r>
          </w:p>
          <w:p w:rsidR="002E64AF" w:rsidRPr="00E022CC" w:rsidRDefault="002E64AF" w:rsidP="00BA1CAF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22CC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</w:p>
          <w:p w:rsidR="002E64AF" w:rsidRPr="00E022CC" w:rsidRDefault="002E64AF" w:rsidP="00BA1CAF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22CC">
              <w:rPr>
                <w:rFonts w:ascii="Times New Roman" w:hAnsi="Times New Roman"/>
                <w:sz w:val="24"/>
                <w:szCs w:val="24"/>
                <w:lang w:val="uk-UA"/>
              </w:rPr>
              <w:t>підпис, М. П., прізвище, ініціали</w:t>
            </w:r>
          </w:p>
        </w:tc>
      </w:tr>
    </w:tbl>
    <w:p w:rsidR="002E64AF" w:rsidRPr="00E022CC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E022CC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E022CC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E022CC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E022CC" w:rsidRDefault="002E64AF" w:rsidP="002E64AF">
      <w:pPr>
        <w:pStyle w:val="HTML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AF" w:rsidRPr="00E022CC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022CC">
        <w:rPr>
          <w:rFonts w:ascii="Times New Roman" w:hAnsi="Times New Roman"/>
          <w:b/>
          <w:bCs/>
          <w:sz w:val="24"/>
          <w:szCs w:val="24"/>
          <w:lang w:val="uk-UA"/>
        </w:rPr>
        <w:t xml:space="preserve">  Заявка № 1</w:t>
      </w:r>
    </w:p>
    <w:p w:rsidR="002E64AF" w:rsidRPr="00E022CC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022CC">
        <w:rPr>
          <w:rFonts w:ascii="Times New Roman" w:hAnsi="Times New Roman"/>
          <w:b/>
          <w:bCs/>
          <w:sz w:val="24"/>
          <w:szCs w:val="24"/>
          <w:lang w:val="uk-UA"/>
        </w:rPr>
        <w:t>на проведення закупівель</w:t>
      </w:r>
    </w:p>
    <w:p w:rsidR="002E64AF" w:rsidRPr="00E022CC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E022CC">
        <w:rPr>
          <w:rFonts w:ascii="Times New Roman" w:hAnsi="Times New Roman"/>
          <w:b/>
          <w:sz w:val="24"/>
          <w:szCs w:val="24"/>
          <w:lang w:val="uk-UA"/>
        </w:rPr>
        <w:t>1. Інформація про предмет закупівлі:</w:t>
      </w:r>
    </w:p>
    <w:p w:rsidR="002E64AF" w:rsidRPr="00E022CC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bookmarkStart w:id="1" w:name="71"/>
      <w:bookmarkEnd w:id="1"/>
      <w:r w:rsidRPr="00E022CC">
        <w:rPr>
          <w:rFonts w:ascii="Times New Roman" w:hAnsi="Times New Roman"/>
          <w:sz w:val="24"/>
          <w:szCs w:val="24"/>
          <w:lang w:val="uk-UA"/>
        </w:rPr>
        <w:t>1.1. Найменування предмета закупівлі (з детальним поясненням, зазначенням конкретного підприємства-виробника тощо):</w:t>
      </w:r>
      <w:r w:rsidRPr="00E022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2" w:name="72"/>
      <w:bookmarkEnd w:id="2"/>
    </w:p>
    <w:p w:rsidR="00E022CC" w:rsidRPr="00E022CC" w:rsidRDefault="00E022CC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022CC" w:rsidRPr="00E022CC" w:rsidRDefault="00E022CC" w:rsidP="00E022CC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022CC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Антизлежувач</w:t>
      </w:r>
      <w:proofErr w:type="spellEnd"/>
      <w:r w:rsidRPr="00E022CC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марки </w:t>
      </w:r>
      <w:proofErr w:type="spellStart"/>
      <w:r w:rsidRPr="00E022C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NovoFlow</w:t>
      </w:r>
      <w:proofErr w:type="spellEnd"/>
      <w:r w:rsidRPr="00E022CC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3034 для обробки </w:t>
      </w:r>
      <w:r w:rsidRPr="00E022C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022C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NPK</w:t>
      </w:r>
      <w:r w:rsidRPr="00E022CC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  <w:r w:rsidRPr="00E022C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022CC" w:rsidRPr="00E022CC" w:rsidRDefault="00E022CC" w:rsidP="00E022CC">
      <w:pPr>
        <w:spacing w:line="240" w:lineRule="auto"/>
        <w:ind w:left="710"/>
        <w:jc w:val="both"/>
        <w:rPr>
          <w:rFonts w:ascii="Times New Roman" w:hAnsi="Times New Roman"/>
          <w:sz w:val="24"/>
          <w:szCs w:val="24"/>
          <w:lang w:val="uk-UA"/>
        </w:rPr>
      </w:pPr>
      <w:r w:rsidRPr="00E022CC">
        <w:rPr>
          <w:rFonts w:ascii="Times New Roman" w:hAnsi="Times New Roman"/>
          <w:sz w:val="24"/>
          <w:szCs w:val="24"/>
          <w:lang w:val="uk-UA"/>
        </w:rPr>
        <w:t xml:space="preserve">1. Вміст амінів (C16-C18), % -  4-8                            </w:t>
      </w:r>
    </w:p>
    <w:p w:rsidR="00E022CC" w:rsidRPr="00E022CC" w:rsidRDefault="00E022CC" w:rsidP="00E022CC">
      <w:pPr>
        <w:spacing w:line="240" w:lineRule="auto"/>
        <w:ind w:left="710"/>
        <w:jc w:val="both"/>
        <w:rPr>
          <w:rFonts w:ascii="Times New Roman" w:hAnsi="Times New Roman"/>
          <w:sz w:val="24"/>
          <w:szCs w:val="24"/>
          <w:lang w:val="uk-UA"/>
        </w:rPr>
      </w:pPr>
      <w:r w:rsidRPr="00E022CC">
        <w:rPr>
          <w:rFonts w:ascii="Times New Roman" w:hAnsi="Times New Roman"/>
          <w:sz w:val="24"/>
          <w:szCs w:val="24"/>
          <w:lang w:val="uk-UA"/>
        </w:rPr>
        <w:t>2. Вміст солей жирних кислот (</w:t>
      </w:r>
      <w:r w:rsidRPr="00E022CC">
        <w:rPr>
          <w:rFonts w:ascii="Times New Roman" w:hAnsi="Times New Roman"/>
          <w:sz w:val="24"/>
          <w:szCs w:val="24"/>
          <w:lang w:val="en-US"/>
        </w:rPr>
        <w:t>C</w:t>
      </w:r>
      <w:r w:rsidRPr="00E022CC">
        <w:rPr>
          <w:rFonts w:ascii="Times New Roman" w:hAnsi="Times New Roman"/>
          <w:sz w:val="24"/>
          <w:szCs w:val="24"/>
          <w:lang w:val="uk-UA"/>
        </w:rPr>
        <w:t>16-</w:t>
      </w:r>
      <w:r w:rsidRPr="00E022CC">
        <w:rPr>
          <w:rFonts w:ascii="Times New Roman" w:hAnsi="Times New Roman"/>
          <w:sz w:val="24"/>
          <w:szCs w:val="24"/>
          <w:lang w:val="en-US"/>
        </w:rPr>
        <w:t>C</w:t>
      </w:r>
      <w:r w:rsidRPr="00E022CC">
        <w:rPr>
          <w:rFonts w:ascii="Times New Roman" w:hAnsi="Times New Roman"/>
          <w:sz w:val="24"/>
          <w:szCs w:val="24"/>
          <w:lang w:val="uk-UA"/>
        </w:rPr>
        <w:t>18), % -1-3</w:t>
      </w:r>
    </w:p>
    <w:p w:rsidR="00E022CC" w:rsidRPr="00E022CC" w:rsidRDefault="00E022CC" w:rsidP="00E022CC">
      <w:pPr>
        <w:spacing w:line="240" w:lineRule="auto"/>
        <w:ind w:left="710"/>
        <w:jc w:val="both"/>
        <w:rPr>
          <w:rFonts w:ascii="Times New Roman" w:hAnsi="Times New Roman"/>
          <w:sz w:val="24"/>
          <w:szCs w:val="24"/>
          <w:lang w:val="uk-UA"/>
        </w:rPr>
      </w:pPr>
      <w:r w:rsidRPr="00E022CC">
        <w:rPr>
          <w:rFonts w:ascii="Times New Roman" w:hAnsi="Times New Roman"/>
          <w:sz w:val="24"/>
          <w:szCs w:val="24"/>
          <w:lang w:val="uk-UA"/>
        </w:rPr>
        <w:t xml:space="preserve">3. Вміст мінерального масла/парафіну, %  – 89-95                        </w:t>
      </w:r>
    </w:p>
    <w:p w:rsidR="00E022CC" w:rsidRPr="00E022CC" w:rsidRDefault="00E022CC" w:rsidP="00E022CC">
      <w:pPr>
        <w:spacing w:line="240" w:lineRule="auto"/>
        <w:ind w:left="710"/>
        <w:jc w:val="both"/>
        <w:rPr>
          <w:rFonts w:ascii="Times New Roman" w:hAnsi="Times New Roman"/>
          <w:sz w:val="24"/>
          <w:szCs w:val="24"/>
          <w:lang w:val="uk-UA"/>
        </w:rPr>
      </w:pPr>
      <w:r w:rsidRPr="00E022CC">
        <w:rPr>
          <w:rFonts w:ascii="Times New Roman" w:hAnsi="Times New Roman"/>
          <w:sz w:val="24"/>
          <w:szCs w:val="24"/>
        </w:rPr>
        <w:t>4.</w:t>
      </w:r>
      <w:r w:rsidRPr="00E022CC">
        <w:rPr>
          <w:rFonts w:ascii="Times New Roman" w:hAnsi="Times New Roman"/>
          <w:sz w:val="24"/>
          <w:szCs w:val="24"/>
          <w:lang w:val="uk-UA"/>
        </w:rPr>
        <w:t xml:space="preserve"> Температура застигання – 62-70  </w:t>
      </w:r>
    </w:p>
    <w:p w:rsidR="00E022CC" w:rsidRPr="00E022CC" w:rsidRDefault="00E022CC" w:rsidP="00E022CC">
      <w:pPr>
        <w:spacing w:line="240" w:lineRule="auto"/>
        <w:ind w:left="710"/>
        <w:jc w:val="both"/>
        <w:rPr>
          <w:rFonts w:ascii="Times New Roman" w:hAnsi="Times New Roman"/>
          <w:sz w:val="24"/>
          <w:szCs w:val="24"/>
          <w:lang w:val="uk-UA"/>
        </w:rPr>
      </w:pPr>
      <w:r w:rsidRPr="00E022CC">
        <w:rPr>
          <w:rFonts w:ascii="Times New Roman" w:hAnsi="Times New Roman"/>
          <w:sz w:val="24"/>
          <w:szCs w:val="24"/>
          <w:lang w:val="uk-UA"/>
        </w:rPr>
        <w:t>5. Температура розкладання – 150</w:t>
      </w:r>
    </w:p>
    <w:p w:rsidR="00E022CC" w:rsidRPr="00E022CC" w:rsidRDefault="00E022CC" w:rsidP="00E022CC">
      <w:pPr>
        <w:spacing w:line="240" w:lineRule="auto"/>
        <w:ind w:left="710"/>
        <w:jc w:val="both"/>
        <w:rPr>
          <w:rFonts w:ascii="Times New Roman" w:hAnsi="Times New Roman"/>
          <w:sz w:val="24"/>
          <w:szCs w:val="24"/>
          <w:lang w:val="uk-UA"/>
        </w:rPr>
      </w:pPr>
      <w:r w:rsidRPr="00E022CC">
        <w:rPr>
          <w:rFonts w:ascii="Times New Roman" w:hAnsi="Times New Roman"/>
          <w:sz w:val="24"/>
          <w:szCs w:val="24"/>
          <w:lang w:val="uk-UA"/>
        </w:rPr>
        <w:t>6. Температура займання – 150</w:t>
      </w:r>
    </w:p>
    <w:p w:rsidR="00E022CC" w:rsidRPr="00E022CC" w:rsidRDefault="00E022CC" w:rsidP="00E022CC">
      <w:pPr>
        <w:spacing w:line="240" w:lineRule="auto"/>
        <w:ind w:left="71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uk-UA"/>
        </w:rPr>
      </w:pPr>
      <w:r w:rsidRPr="00E022CC">
        <w:rPr>
          <w:rFonts w:ascii="Times New Roman" w:hAnsi="Times New Roman"/>
          <w:sz w:val="24"/>
          <w:szCs w:val="24"/>
          <w:lang w:val="uk-UA"/>
        </w:rPr>
        <w:t>7. В'язкість – 35 МПС</w:t>
      </w:r>
      <w:r w:rsidRPr="00E022C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E022C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                    </w:t>
      </w:r>
    </w:p>
    <w:p w:rsidR="00E022CC" w:rsidRPr="00E022CC" w:rsidRDefault="00E022CC" w:rsidP="00E022CC">
      <w:pPr>
        <w:spacing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val="uk-UA" w:eastAsia="ar-SA"/>
        </w:rPr>
      </w:pPr>
      <w:r w:rsidRPr="00E022C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uk-UA"/>
        </w:rPr>
        <w:t xml:space="preserve">Піногасник марки </w:t>
      </w:r>
      <w:proofErr w:type="spellStart"/>
      <w:r w:rsidRPr="00E022C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 w:eastAsia="ar-SA"/>
        </w:rPr>
        <w:t>NovoFoam</w:t>
      </w:r>
      <w:proofErr w:type="spellEnd"/>
      <w:r w:rsidRPr="00E022CC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ar-SA"/>
        </w:rPr>
        <w:t xml:space="preserve"> </w:t>
      </w:r>
      <w:r w:rsidRPr="00E022C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uk-UA" w:eastAsia="ar-SA"/>
        </w:rPr>
        <w:t>6015:</w:t>
      </w:r>
    </w:p>
    <w:p w:rsidR="00E022CC" w:rsidRPr="00E022CC" w:rsidRDefault="00E022CC" w:rsidP="00E022CC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ar-SA"/>
        </w:rPr>
      </w:pPr>
      <w:r w:rsidRPr="00E022CC">
        <w:rPr>
          <w:rFonts w:ascii="Times New Roman" w:hAnsi="Times New Roman"/>
          <w:bCs/>
          <w:color w:val="000000"/>
          <w:sz w:val="24"/>
          <w:szCs w:val="24"/>
          <w:lang w:val="uk-UA" w:eastAsia="ar-SA"/>
        </w:rPr>
        <w:t>1. Масова частка поверхнево-активних речовин, не менше, % - 30</w:t>
      </w:r>
    </w:p>
    <w:p w:rsidR="00E022CC" w:rsidRPr="00E022CC" w:rsidRDefault="00E022CC" w:rsidP="00E022CC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ar-SA"/>
        </w:rPr>
      </w:pPr>
      <w:r w:rsidRPr="00E022CC">
        <w:rPr>
          <w:rFonts w:ascii="Times New Roman" w:hAnsi="Times New Roman"/>
          <w:bCs/>
          <w:color w:val="000000"/>
          <w:sz w:val="24"/>
          <w:szCs w:val="24"/>
          <w:lang w:val="uk-UA" w:eastAsia="ar-SA"/>
        </w:rPr>
        <w:t>2. Температура розкладання, не менше, ºС - 120</w:t>
      </w:r>
    </w:p>
    <w:p w:rsidR="00E022CC" w:rsidRPr="00E022CC" w:rsidRDefault="00E022CC" w:rsidP="00E022CC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ar-SA"/>
        </w:rPr>
      </w:pPr>
      <w:r w:rsidRPr="00E022CC">
        <w:rPr>
          <w:rFonts w:ascii="Times New Roman" w:hAnsi="Times New Roman"/>
          <w:bCs/>
          <w:color w:val="000000"/>
          <w:sz w:val="24"/>
          <w:szCs w:val="24"/>
          <w:lang w:val="uk-UA" w:eastAsia="ar-SA"/>
        </w:rPr>
        <w:t xml:space="preserve">3. Динамічна в'язкість (при 25 ºС), не більше, </w:t>
      </w:r>
      <w:proofErr w:type="spellStart"/>
      <w:r w:rsidRPr="00E022CC">
        <w:rPr>
          <w:rFonts w:ascii="Times New Roman" w:hAnsi="Times New Roman"/>
          <w:bCs/>
          <w:color w:val="000000"/>
          <w:sz w:val="24"/>
          <w:szCs w:val="24"/>
          <w:lang w:val="uk-UA" w:eastAsia="ar-SA"/>
        </w:rPr>
        <w:t>мПа</w:t>
      </w:r>
      <w:proofErr w:type="spellEnd"/>
      <w:r w:rsidRPr="00E022CC">
        <w:rPr>
          <w:rFonts w:ascii="Times New Roman" w:hAnsi="Times New Roman"/>
          <w:bCs/>
          <w:color w:val="000000"/>
          <w:sz w:val="24"/>
          <w:szCs w:val="24"/>
          <w:lang w:val="uk-UA" w:eastAsia="ar-SA"/>
        </w:rPr>
        <w:t>*с - 150</w:t>
      </w:r>
    </w:p>
    <w:p w:rsidR="00E022CC" w:rsidRPr="00E022CC" w:rsidRDefault="00E022CC" w:rsidP="00E022CC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ar-SA"/>
        </w:rPr>
      </w:pPr>
      <w:r w:rsidRPr="00E022CC">
        <w:rPr>
          <w:rFonts w:ascii="Times New Roman" w:hAnsi="Times New Roman"/>
          <w:bCs/>
          <w:color w:val="000000"/>
          <w:sz w:val="24"/>
          <w:szCs w:val="24"/>
          <w:lang w:val="uk-UA" w:eastAsia="ar-SA"/>
        </w:rPr>
        <w:t>4. Температура застигання, не вище, ºС – (-10)</w:t>
      </w:r>
    </w:p>
    <w:p w:rsidR="00E022CC" w:rsidRPr="00E022CC" w:rsidRDefault="00E022CC" w:rsidP="00E022C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022CC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Флокулянт </w:t>
      </w:r>
      <w:proofErr w:type="spellStart"/>
      <w:r w:rsidRPr="00E022C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NovoFloc</w:t>
      </w:r>
      <w:proofErr w:type="spellEnd"/>
      <w:r w:rsidRPr="00E022CC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463 для фільтрації фосфорної кислоти:</w:t>
      </w:r>
      <w:r w:rsidRPr="00E022CC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</w:p>
    <w:p w:rsidR="00E022CC" w:rsidRPr="00E022CC" w:rsidRDefault="00E022CC" w:rsidP="00E022C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022CC">
        <w:rPr>
          <w:rFonts w:ascii="Times New Roman" w:hAnsi="Times New Roman"/>
          <w:sz w:val="24"/>
          <w:szCs w:val="24"/>
          <w:lang w:val="uk-UA"/>
        </w:rPr>
        <w:t>1.Високомолекулярні полімери — 100%</w:t>
      </w:r>
    </w:p>
    <w:p w:rsidR="00E022CC" w:rsidRPr="00E022CC" w:rsidRDefault="00E022CC" w:rsidP="00E022CC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E022CC">
        <w:rPr>
          <w:rFonts w:ascii="Times New Roman" w:hAnsi="Times New Roman"/>
          <w:sz w:val="24"/>
          <w:szCs w:val="24"/>
          <w:lang w:val="uk-UA"/>
        </w:rPr>
        <w:t xml:space="preserve">2. В'язкість (0,5%, 0,1%). чисельне значення динамічної в'язкості не нормується, розчин флокулянту  </w:t>
      </w:r>
      <w:proofErr w:type="spellStart"/>
      <w:r w:rsidRPr="00E022CC">
        <w:rPr>
          <w:rFonts w:ascii="Times New Roman" w:hAnsi="Times New Roman"/>
          <w:sz w:val="24"/>
          <w:szCs w:val="24"/>
          <w:lang w:val="en-US"/>
        </w:rPr>
        <w:t>NovoFloc</w:t>
      </w:r>
      <w:proofErr w:type="spellEnd"/>
      <w:r w:rsidRPr="00E022CC">
        <w:rPr>
          <w:rFonts w:ascii="Times New Roman" w:hAnsi="Times New Roman"/>
          <w:sz w:val="24"/>
          <w:szCs w:val="24"/>
          <w:lang w:val="uk-UA"/>
        </w:rPr>
        <w:t xml:space="preserve"> 463 з рекомендованою виробником концентрацією повинен мати задовільну текучість для перекачування та</w:t>
      </w:r>
    </w:p>
    <w:p w:rsidR="00E022CC" w:rsidRPr="00E022CC" w:rsidRDefault="00E022CC" w:rsidP="00E022C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2CC">
        <w:rPr>
          <w:rFonts w:ascii="Times New Roman" w:hAnsi="Times New Roman"/>
          <w:sz w:val="24"/>
          <w:szCs w:val="24"/>
          <w:lang w:val="uk-UA"/>
        </w:rPr>
        <w:t>дозування його до екстрактору.</w:t>
      </w:r>
    </w:p>
    <w:p w:rsidR="002E64AF" w:rsidRPr="00E022CC" w:rsidRDefault="002E64AF" w:rsidP="00E022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022CC">
        <w:rPr>
          <w:rFonts w:ascii="Times New Roman" w:hAnsi="Times New Roman"/>
          <w:sz w:val="24"/>
          <w:szCs w:val="24"/>
          <w:lang w:val="uk-UA"/>
        </w:rPr>
        <w:t>Якість Товару повинна підтверджуватись сертифікатом (паспортом) якості виробника.</w:t>
      </w:r>
    </w:p>
    <w:p w:rsidR="00D456A4" w:rsidRPr="00E022CC" w:rsidRDefault="00D456A4" w:rsidP="00E022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022CC" w:rsidRPr="00E022CC" w:rsidRDefault="00E022CC" w:rsidP="00E022CC">
      <w:pPr>
        <w:pStyle w:val="a5"/>
        <w:ind w:firstLine="708"/>
        <w:jc w:val="both"/>
        <w:rPr>
          <w:rFonts w:ascii="Times New Roman" w:hAnsi="Times New Roman"/>
          <w:lang w:val="uk-UA"/>
        </w:rPr>
      </w:pPr>
      <w:r w:rsidRPr="00E022CC">
        <w:rPr>
          <w:rFonts w:ascii="Times New Roman" w:hAnsi="Times New Roman"/>
          <w:lang w:val="uk-UA"/>
        </w:rPr>
        <w:t>Порядок та умови оплати: Покупець здійснює попередню оплату в розмірі 100% загальної вартості Товару (партії Товару), що постачається згідно Контракту, на розрахунковий рахунок Постачальника на підставі рахунка (</w:t>
      </w:r>
      <w:proofErr w:type="spellStart"/>
      <w:r w:rsidRPr="00E022CC">
        <w:rPr>
          <w:rFonts w:ascii="Times New Roman" w:hAnsi="Times New Roman"/>
          <w:lang w:val="uk-UA"/>
        </w:rPr>
        <w:t>інвойса</w:t>
      </w:r>
      <w:proofErr w:type="spellEnd"/>
      <w:r w:rsidRPr="00E022CC">
        <w:rPr>
          <w:rFonts w:ascii="Times New Roman" w:hAnsi="Times New Roman"/>
          <w:lang w:val="uk-UA"/>
        </w:rPr>
        <w:t>) Постачальника.</w:t>
      </w:r>
    </w:p>
    <w:p w:rsidR="00E022CC" w:rsidRPr="00E022CC" w:rsidRDefault="00E022CC" w:rsidP="00E022CC">
      <w:pPr>
        <w:pStyle w:val="a5"/>
        <w:jc w:val="both"/>
        <w:rPr>
          <w:rFonts w:ascii="Times New Roman" w:eastAsia="Arial" w:hAnsi="Times New Roman"/>
          <w:color w:val="000000"/>
          <w:lang w:val="uk-UA"/>
        </w:rPr>
      </w:pPr>
      <w:r w:rsidRPr="00E022CC">
        <w:rPr>
          <w:rFonts w:ascii="Times New Roman" w:hAnsi="Times New Roman"/>
          <w:lang w:val="uk-UA"/>
        </w:rPr>
        <w:tab/>
      </w:r>
      <w:r w:rsidRPr="00E022CC">
        <w:rPr>
          <w:rFonts w:ascii="Times New Roman" w:eastAsia="Arial" w:hAnsi="Times New Roman"/>
          <w:lang w:val="uk-UA"/>
        </w:rPr>
        <w:t xml:space="preserve">Строк та умови поставки: Поставка Товару (партії Товару) здійснюється </w:t>
      </w:r>
      <w:r w:rsidRPr="00E022CC">
        <w:rPr>
          <w:rFonts w:ascii="Times New Roman" w:eastAsia="Arial" w:hAnsi="Times New Roman"/>
          <w:color w:val="000000"/>
          <w:lang w:val="uk-UA"/>
        </w:rPr>
        <w:t>автомобільним транспортом Постачальника,</w:t>
      </w:r>
      <w:r w:rsidRPr="00E022CC">
        <w:rPr>
          <w:rFonts w:ascii="Times New Roman" w:eastAsia="Arial" w:hAnsi="Times New Roman"/>
          <w:lang w:val="uk-UA"/>
        </w:rPr>
        <w:t xml:space="preserve"> </w:t>
      </w:r>
      <w:r w:rsidRPr="00E022CC">
        <w:rPr>
          <w:rFonts w:ascii="Times New Roman" w:eastAsia="Arial" w:hAnsi="Times New Roman"/>
          <w:color w:val="000000"/>
          <w:lang w:val="uk-UA"/>
        </w:rPr>
        <w:t xml:space="preserve">на умовах поставки </w:t>
      </w:r>
      <w:r w:rsidRPr="00E022CC">
        <w:rPr>
          <w:rFonts w:ascii="Times New Roman" w:eastAsia="Arial" w:hAnsi="Times New Roman"/>
          <w:color w:val="000000"/>
          <w:lang w:val="en-US"/>
        </w:rPr>
        <w:t>D</w:t>
      </w:r>
      <w:r w:rsidRPr="00E022CC">
        <w:rPr>
          <w:rFonts w:ascii="Times New Roman" w:eastAsia="Arial" w:hAnsi="Times New Roman"/>
          <w:color w:val="000000"/>
          <w:lang w:val="uk-UA"/>
        </w:rPr>
        <w:t xml:space="preserve">АР склад Покупця (Україна, м. Суми, вул. Харківська, </w:t>
      </w:r>
      <w:proofErr w:type="spellStart"/>
      <w:r w:rsidRPr="00E022CC">
        <w:rPr>
          <w:rFonts w:ascii="Times New Roman" w:eastAsia="Arial" w:hAnsi="Times New Roman"/>
          <w:color w:val="000000"/>
          <w:lang w:val="uk-UA"/>
        </w:rPr>
        <w:t>п\в</w:t>
      </w:r>
      <w:proofErr w:type="spellEnd"/>
      <w:r w:rsidRPr="00E022CC">
        <w:rPr>
          <w:rFonts w:ascii="Times New Roman" w:eastAsia="Arial" w:hAnsi="Times New Roman"/>
          <w:color w:val="000000"/>
          <w:lang w:val="uk-UA"/>
        </w:rPr>
        <w:t xml:space="preserve"> 12)</w:t>
      </w:r>
      <w:r w:rsidRPr="00E022CC">
        <w:rPr>
          <w:rFonts w:ascii="Times New Roman" w:eastAsia="Arial" w:hAnsi="Times New Roman"/>
          <w:lang w:val="uk-UA"/>
        </w:rPr>
        <w:t xml:space="preserve">, </w:t>
      </w:r>
      <w:r w:rsidRPr="00E022CC">
        <w:rPr>
          <w:rFonts w:ascii="Times New Roman" w:hAnsi="Times New Roman"/>
          <w:color w:val="000000"/>
          <w:lang w:val="uk-UA"/>
        </w:rPr>
        <w:t xml:space="preserve">узгодженими </w:t>
      </w:r>
      <w:r w:rsidRPr="00E022CC">
        <w:rPr>
          <w:rFonts w:ascii="Times New Roman" w:eastAsia="Arial" w:hAnsi="Times New Roman"/>
          <w:color w:val="000000"/>
          <w:lang w:val="uk-UA"/>
        </w:rPr>
        <w:t>партіями</w:t>
      </w:r>
      <w:r w:rsidRPr="00E022CC">
        <w:rPr>
          <w:rFonts w:ascii="Times New Roman" w:eastAsia="Arial" w:hAnsi="Times New Roman"/>
          <w:color w:val="000000"/>
        </w:rPr>
        <w:t>:</w:t>
      </w:r>
    </w:p>
    <w:p w:rsidR="00E022CC" w:rsidRPr="00E022CC" w:rsidRDefault="00E022CC" w:rsidP="00E022CC">
      <w:pPr>
        <w:snapToGri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lastRenderedPageBreak/>
        <w:t xml:space="preserve">- </w:t>
      </w:r>
      <w:proofErr w:type="spellStart"/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>Антизлежувач</w:t>
      </w:r>
      <w:proofErr w:type="spellEnd"/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 марки </w:t>
      </w:r>
      <w:proofErr w:type="spellStart"/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>NovoFlow</w:t>
      </w:r>
      <w:proofErr w:type="spellEnd"/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 3034 - протягом 30 календарних днів з дати отримання письмового замовлення Покупця.                          </w:t>
      </w:r>
    </w:p>
    <w:p w:rsidR="00E022CC" w:rsidRPr="00E022CC" w:rsidRDefault="00E022CC" w:rsidP="00E022CC">
      <w:pPr>
        <w:snapToGri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- Піногасник марки </w:t>
      </w:r>
      <w:proofErr w:type="spellStart"/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>NovoFoam</w:t>
      </w:r>
      <w:proofErr w:type="spellEnd"/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 6015 - протягом 60-90 календарних днів з дати отримання письмового замовлення Покупця.                          </w:t>
      </w:r>
    </w:p>
    <w:p w:rsidR="00E022CC" w:rsidRPr="00E022CC" w:rsidRDefault="00E022CC" w:rsidP="00E022CC">
      <w:pPr>
        <w:snapToGri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- Флокулянт марки </w:t>
      </w:r>
      <w:proofErr w:type="spellStart"/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>NovoFloс</w:t>
      </w:r>
      <w:proofErr w:type="spellEnd"/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 463 - протягом 60-90 календарних днів з дати  отримання письмового замовлення Покупця.    </w:t>
      </w:r>
    </w:p>
    <w:p w:rsidR="00E022CC" w:rsidRPr="00E022CC" w:rsidRDefault="00E022CC" w:rsidP="00E022CC">
      <w:pPr>
        <w:snapToGri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При тлумаченні умов постачання мають силу Міжнародні правила інтерпретації комерційних термінів ІНКОТЕРМС в редакції 2010 року.                                                                                        </w:t>
      </w:r>
    </w:p>
    <w:p w:rsidR="00E022CC" w:rsidRPr="00E022CC" w:rsidRDefault="00E022CC" w:rsidP="00E022CC">
      <w:pPr>
        <w:pStyle w:val="a5"/>
        <w:jc w:val="both"/>
        <w:rPr>
          <w:rFonts w:ascii="Times New Roman" w:eastAsia="Arial" w:hAnsi="Times New Roman"/>
          <w:lang w:val="uk-UA"/>
        </w:rPr>
      </w:pPr>
      <w:r w:rsidRPr="00E022CC">
        <w:rPr>
          <w:rFonts w:ascii="Times New Roman" w:hAnsi="Times New Roman"/>
          <w:color w:val="000000"/>
          <w:lang w:val="uk-UA"/>
        </w:rPr>
        <w:tab/>
      </w:r>
      <w:r w:rsidRPr="00E022CC">
        <w:rPr>
          <w:rFonts w:ascii="Times New Roman" w:eastAsia="Arial" w:hAnsi="Times New Roman"/>
          <w:lang w:val="uk-UA"/>
        </w:rPr>
        <w:t>Покупець</w:t>
      </w:r>
      <w:r w:rsidRPr="00E022CC">
        <w:rPr>
          <w:rFonts w:ascii="Times New Roman" w:eastAsia="Arial" w:hAnsi="Times New Roman"/>
          <w:color w:val="FF0000"/>
          <w:lang w:val="uk-UA"/>
        </w:rPr>
        <w:t xml:space="preserve"> </w:t>
      </w:r>
      <w:r w:rsidRPr="00E022CC">
        <w:rPr>
          <w:rFonts w:ascii="Times New Roman" w:eastAsia="Arial" w:hAnsi="Times New Roman"/>
          <w:lang w:val="uk-UA"/>
        </w:rPr>
        <w:t>направляє Постачальнику належним чином оформлене письмове замовлення. Замовлення направляється Постачальнику засобами поштового зв’язку, електронною поштою. Покупець зобов’язаний зазначати у письмових замовленнях на Товар (партію Товару) наступну обов’язкову інформацію:</w:t>
      </w:r>
    </w:p>
    <w:p w:rsidR="00E022CC" w:rsidRPr="00E022CC" w:rsidRDefault="00E022CC" w:rsidP="00E022CC">
      <w:pPr>
        <w:snapToGri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>- номер та дата даного Контракту;</w:t>
      </w:r>
    </w:p>
    <w:p w:rsidR="00E022CC" w:rsidRPr="00E022CC" w:rsidRDefault="00E022CC" w:rsidP="00E022CC">
      <w:pPr>
        <w:snapToGri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>- кількість Товару, найменування Товару якого необхідно поставити Покупцю протягом наступного календарного місяця;</w:t>
      </w:r>
    </w:p>
    <w:p w:rsidR="00E022CC" w:rsidRPr="00E022CC" w:rsidRDefault="00E022CC" w:rsidP="00E022CC">
      <w:pPr>
        <w:snapToGri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>- дату поставки на підприємство.</w:t>
      </w:r>
    </w:p>
    <w:p w:rsidR="00E022CC" w:rsidRPr="00E022CC" w:rsidRDefault="00E022CC" w:rsidP="00E022CC">
      <w:pPr>
        <w:snapToGri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  <w:t>Упаковка Товару:</w:t>
      </w:r>
    </w:p>
    <w:p w:rsidR="00E022CC" w:rsidRPr="00E022CC" w:rsidRDefault="00E022CC" w:rsidP="00E022CC">
      <w:pPr>
        <w:snapToGri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- </w:t>
      </w:r>
      <w:proofErr w:type="spellStart"/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>Антизлежувач</w:t>
      </w:r>
      <w:proofErr w:type="spellEnd"/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 марки </w:t>
      </w:r>
      <w:proofErr w:type="spellStart"/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>NovoFlow</w:t>
      </w:r>
      <w:proofErr w:type="spellEnd"/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 3034 упаковується в металеві діжки по 165 кг нетто.</w:t>
      </w:r>
    </w:p>
    <w:p w:rsidR="00E022CC" w:rsidRPr="00E022CC" w:rsidRDefault="00E022CC" w:rsidP="00E022CC">
      <w:pPr>
        <w:snapToGri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- Піногасник марки </w:t>
      </w:r>
      <w:proofErr w:type="spellStart"/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>NovoFoam</w:t>
      </w:r>
      <w:proofErr w:type="spellEnd"/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 6015 упаковується в пластикові IBC контейнера 1000 літрів.                                                                      </w:t>
      </w:r>
    </w:p>
    <w:p w:rsidR="00E022CC" w:rsidRDefault="00E022CC" w:rsidP="00E022CC">
      <w:pPr>
        <w:snapToGrid w:val="0"/>
        <w:spacing w:line="240" w:lineRule="auto"/>
        <w:jc w:val="both"/>
        <w:rPr>
          <w:color w:val="000000"/>
          <w:lang w:val="uk-UA" w:eastAsia="ar-SA"/>
        </w:rPr>
      </w:pPr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- Флокулянт марки </w:t>
      </w:r>
      <w:proofErr w:type="spellStart"/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>NovoFloc</w:t>
      </w:r>
      <w:proofErr w:type="spellEnd"/>
      <w:r w:rsidRPr="00E022CC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 463 - паперовому</w:t>
      </w:r>
      <w:r w:rsidRPr="00ED74CC">
        <w:rPr>
          <w:color w:val="000000"/>
          <w:lang w:val="uk-UA" w:eastAsia="ar-SA"/>
        </w:rPr>
        <w:t>/пластиковому мішку місткістю 25 кг.</w:t>
      </w:r>
    </w:p>
    <w:p w:rsidR="00E022CC" w:rsidRDefault="00E022CC" w:rsidP="00E022CC">
      <w:pPr>
        <w:snapToGrid w:val="0"/>
        <w:jc w:val="both"/>
        <w:rPr>
          <w:lang w:val="uk-UA"/>
        </w:rPr>
      </w:pP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2. Інформація про закупівлю 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(заповнюється після відповідного рішення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тендерного комітету </w:t>
      </w:r>
      <w:r w:rsidRPr="00446233">
        <w:rPr>
          <w:rFonts w:ascii="Times New Roman" w:hAnsi="Times New Roman"/>
          <w:sz w:val="24"/>
          <w:szCs w:val="24"/>
          <w:lang w:val="uk-UA"/>
        </w:rPr>
        <w:t>та розміщення оголошення на веб-порталі)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2.1. Протокол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>тендерного комітету</w:t>
      </w:r>
      <w:r w:rsidRPr="00446233">
        <w:rPr>
          <w:rFonts w:ascii="Times New Roman" w:hAnsi="Times New Roman"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Вид закупівлі: електронні торги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Забезпечення пропозиції (розмір, вид): Не вимагається.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2.2. Розкриття пропозицій, номер: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Згідно регламенту електронного майданчику</w:t>
      </w:r>
    </w:p>
    <w:tbl>
      <w:tblPr>
        <w:tblW w:w="0" w:type="auto"/>
        <w:tblInd w:w="-318" w:type="dxa"/>
        <w:tblLook w:val="04A0"/>
      </w:tblPr>
      <w:tblGrid>
        <w:gridCol w:w="3828"/>
        <w:gridCol w:w="2870"/>
        <w:gridCol w:w="3190"/>
      </w:tblGrid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  <w:r w:rsidRPr="00B70F8A">
              <w:rPr>
                <w:b/>
                <w:sz w:val="24"/>
                <w:szCs w:val="24"/>
              </w:rPr>
              <w:t>Посада керівника підрозділу або головного спеціаліста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HTM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ПОГОДЖЕНО: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022C8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</w:tbl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b/>
        </w:rPr>
      </w:pP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u w:val="single"/>
        </w:rPr>
      </w:pPr>
      <w:r w:rsidRPr="00B70F8A">
        <w:rPr>
          <w:u w:val="single"/>
        </w:rPr>
        <w:t>Підготовлено:</w:t>
      </w: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</w:pPr>
      <w:r w:rsidRPr="00B70F8A">
        <w:t>_________________________</w:t>
      </w:r>
    </w:p>
    <w:p w:rsidR="00446233" w:rsidRPr="00B363BA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  <w:r w:rsidRPr="00B70F8A">
        <w:rPr>
          <w:rFonts w:ascii="Times New Roman" w:hAnsi="Times New Roman"/>
          <w:sz w:val="18"/>
          <w:szCs w:val="18"/>
          <w:lang w:val="uk-UA"/>
        </w:rPr>
        <w:t>підпис, М. П., прізвище, ініціали, телефон.</w:t>
      </w:r>
    </w:p>
    <w:p w:rsidR="00FB6FEA" w:rsidRPr="00446233" w:rsidRDefault="00FB6FEA">
      <w:pPr>
        <w:rPr>
          <w:rFonts w:ascii="Times New Roman" w:hAnsi="Times New Roman"/>
          <w:sz w:val="24"/>
          <w:szCs w:val="24"/>
          <w:lang w:val="uk-UA"/>
        </w:rPr>
      </w:pPr>
    </w:p>
    <w:sectPr w:rsidR="00FB6FEA" w:rsidRPr="00446233" w:rsidSect="00F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AF"/>
    <w:rsid w:val="000678AF"/>
    <w:rsid w:val="002E64AF"/>
    <w:rsid w:val="003F6FBC"/>
    <w:rsid w:val="00446233"/>
    <w:rsid w:val="00450AE5"/>
    <w:rsid w:val="005C5B2E"/>
    <w:rsid w:val="006A3C71"/>
    <w:rsid w:val="00842C85"/>
    <w:rsid w:val="008A6B1D"/>
    <w:rsid w:val="009C571D"/>
    <w:rsid w:val="009C5C96"/>
    <w:rsid w:val="00B0757A"/>
    <w:rsid w:val="00B121D6"/>
    <w:rsid w:val="00B70F8A"/>
    <w:rsid w:val="00C44014"/>
    <w:rsid w:val="00CA0003"/>
    <w:rsid w:val="00D456A4"/>
    <w:rsid w:val="00E022CC"/>
    <w:rsid w:val="00E46AE2"/>
    <w:rsid w:val="00F15B71"/>
    <w:rsid w:val="00FB6FEA"/>
    <w:rsid w:val="00FE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64AF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sz w:val="25"/>
      <w:szCs w:val="25"/>
      <w:lang w:val="uk-UA" w:eastAsia="ru-RU"/>
    </w:rPr>
  </w:style>
  <w:style w:type="paragraph" w:styleId="HTML">
    <w:name w:val="HTML Preformatted"/>
    <w:basedOn w:val="a"/>
    <w:link w:val="HTML0"/>
    <w:uiPriority w:val="99"/>
    <w:rsid w:val="002E6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4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2E64AF"/>
    <w:rPr>
      <w:rFonts w:ascii="Times New Roman" w:eastAsia="Times New Roman" w:hAnsi="Times New Roman" w:cs="Times New Roman"/>
      <w:sz w:val="25"/>
      <w:szCs w:val="25"/>
      <w:lang w:val="uk-UA" w:eastAsia="ru-RU"/>
    </w:rPr>
  </w:style>
  <w:style w:type="paragraph" w:styleId="a5">
    <w:name w:val="No Spacing"/>
    <w:link w:val="a6"/>
    <w:qFormat/>
    <w:rsid w:val="002E64A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character" w:customStyle="1" w:styleId="a6">
    <w:name w:val="Без интервала Знак"/>
    <w:link w:val="a5"/>
    <w:rsid w:val="002E64AF"/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i.v.chashechnicov</dc:creator>
  <cp:keywords/>
  <dc:description/>
  <cp:lastModifiedBy>a.v.todor</cp:lastModifiedBy>
  <cp:revision>15</cp:revision>
  <cp:lastPrinted>2024-03-01T11:43:00Z</cp:lastPrinted>
  <dcterms:created xsi:type="dcterms:W3CDTF">2024-03-01T11:32:00Z</dcterms:created>
  <dcterms:modified xsi:type="dcterms:W3CDTF">2024-06-12T08:35:00Z</dcterms:modified>
</cp:coreProperties>
</file>